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BC" w:rsidRPr="00125C44" w:rsidRDefault="00125C44" w:rsidP="00125C44">
      <w:r w:rsidRPr="00125C44">
        <w:rPr>
          <w:b/>
          <w:noProof/>
          <w:sz w:val="28"/>
          <w:szCs w:val="28"/>
        </w:rPr>
        <mc:AlternateContent>
          <mc:Choice Requires="wps">
            <w:drawing>
              <wp:anchor distT="0" distB="0" distL="114300" distR="114300" simplePos="0" relativeHeight="251659264" behindDoc="0" locked="0" layoutInCell="1" allowOverlap="1" wp14:anchorId="1BD0ECAC" wp14:editId="391444F2">
                <wp:simplePos x="0" y="0"/>
                <wp:positionH relativeFrom="column">
                  <wp:posOffset>1104900</wp:posOffset>
                </wp:positionH>
                <wp:positionV relativeFrom="paragraph">
                  <wp:posOffset>-123825</wp:posOffset>
                </wp:positionV>
                <wp:extent cx="5191125" cy="1152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52525"/>
                        </a:xfrm>
                        <a:prstGeom prst="rect">
                          <a:avLst/>
                        </a:prstGeom>
                        <a:solidFill>
                          <a:srgbClr val="FFFFFF"/>
                        </a:solidFill>
                        <a:ln w="9525">
                          <a:noFill/>
                          <a:miter lim="800000"/>
                          <a:headEnd/>
                          <a:tailEnd/>
                        </a:ln>
                      </wps:spPr>
                      <wps:txbx>
                        <w:txbxContent>
                          <w:p w:rsidR="00125C44" w:rsidRDefault="00990160" w:rsidP="00990160">
                            <w:pPr>
                              <w:spacing w:after="0"/>
                              <w:jc w:val="center"/>
                              <w:rPr>
                                <w:b/>
                                <w:sz w:val="28"/>
                                <w:szCs w:val="28"/>
                              </w:rPr>
                            </w:pPr>
                            <w:r>
                              <w:rPr>
                                <w:b/>
                                <w:sz w:val="28"/>
                                <w:szCs w:val="28"/>
                              </w:rPr>
                              <w:t>Board of Directors Meeting</w:t>
                            </w:r>
                          </w:p>
                          <w:p w:rsidR="00990160" w:rsidRDefault="00E500FC" w:rsidP="00990160">
                            <w:pPr>
                              <w:spacing w:after="0"/>
                              <w:jc w:val="center"/>
                              <w:rPr>
                                <w:b/>
                                <w:sz w:val="28"/>
                                <w:szCs w:val="28"/>
                              </w:rPr>
                            </w:pPr>
                            <w:r>
                              <w:rPr>
                                <w:b/>
                                <w:sz w:val="28"/>
                                <w:szCs w:val="28"/>
                              </w:rPr>
                              <w:t>September 23</w:t>
                            </w:r>
                            <w:r w:rsidR="001544A1">
                              <w:rPr>
                                <w:b/>
                                <w:sz w:val="28"/>
                                <w:szCs w:val="28"/>
                              </w:rPr>
                              <w:t>, 2014</w:t>
                            </w:r>
                          </w:p>
                          <w:p w:rsidR="00990160" w:rsidRDefault="00E500FC" w:rsidP="00990160">
                            <w:pPr>
                              <w:spacing w:after="0"/>
                              <w:jc w:val="center"/>
                              <w:rPr>
                                <w:b/>
                                <w:sz w:val="28"/>
                                <w:szCs w:val="28"/>
                              </w:rPr>
                            </w:pPr>
                            <w:r>
                              <w:rPr>
                                <w:b/>
                                <w:sz w:val="28"/>
                                <w:szCs w:val="28"/>
                              </w:rPr>
                              <w:t>Online Meeting via Blackboard Collaborate</w:t>
                            </w:r>
                          </w:p>
                          <w:p w:rsidR="00990160" w:rsidRDefault="00990160" w:rsidP="00990160">
                            <w:pPr>
                              <w:spacing w:after="0"/>
                              <w:jc w:val="center"/>
                            </w:pPr>
                            <w:r>
                              <w:rPr>
                                <w:b/>
                                <w:sz w:val="28"/>
                                <w:szCs w:val="28"/>
                              </w:rPr>
                              <w:t>MINUTES</w:t>
                            </w:r>
                          </w:p>
                          <w:p w:rsidR="00125C44" w:rsidRPr="00125C44" w:rsidRDefault="00125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0ECAC" id="_x0000_t202" coordsize="21600,21600" o:spt="202" path="m,l,21600r21600,l21600,xe">
                <v:stroke joinstyle="miter"/>
                <v:path gradientshapeok="t" o:connecttype="rect"/>
              </v:shapetype>
              <v:shape id="Text Box 2" o:spid="_x0000_s1026" type="#_x0000_t202" style="position:absolute;margin-left:87pt;margin-top:-9.75pt;width:408.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" stroked="f">
                <v:textbox>
                  <w:txbxContent>
                    <w:p w:rsidR="00125C44" w:rsidRDefault="00990160" w:rsidP="00990160">
                      <w:pPr>
                        <w:spacing w:after="0"/>
                        <w:jc w:val="center"/>
                        <w:rPr>
                          <w:b/>
                          <w:sz w:val="28"/>
                          <w:szCs w:val="28"/>
                        </w:rPr>
                      </w:pPr>
                      <w:r>
                        <w:rPr>
                          <w:b/>
                          <w:sz w:val="28"/>
                          <w:szCs w:val="28"/>
                        </w:rPr>
                        <w:t>Board of Directors Meeting</w:t>
                      </w:r>
                    </w:p>
                    <w:p w:rsidR="00990160" w:rsidRDefault="00E500FC" w:rsidP="00990160">
                      <w:pPr>
                        <w:spacing w:after="0"/>
                        <w:jc w:val="center"/>
                        <w:rPr>
                          <w:b/>
                          <w:sz w:val="28"/>
                          <w:szCs w:val="28"/>
                        </w:rPr>
                      </w:pPr>
                      <w:r>
                        <w:rPr>
                          <w:b/>
                          <w:sz w:val="28"/>
                          <w:szCs w:val="28"/>
                        </w:rPr>
                        <w:t>September 23</w:t>
                      </w:r>
                      <w:r w:rsidR="001544A1">
                        <w:rPr>
                          <w:b/>
                          <w:sz w:val="28"/>
                          <w:szCs w:val="28"/>
                        </w:rPr>
                        <w:t>, 2014</w:t>
                      </w:r>
                    </w:p>
                    <w:p w:rsidR="00990160" w:rsidRDefault="00E500FC" w:rsidP="00990160">
                      <w:pPr>
                        <w:spacing w:after="0"/>
                        <w:jc w:val="center"/>
                        <w:rPr>
                          <w:b/>
                          <w:sz w:val="28"/>
                          <w:szCs w:val="28"/>
                        </w:rPr>
                      </w:pPr>
                      <w:r>
                        <w:rPr>
                          <w:b/>
                          <w:sz w:val="28"/>
                          <w:szCs w:val="28"/>
                        </w:rPr>
                        <w:t>Online Meeting via Blackboard Collaborate</w:t>
                      </w:r>
                    </w:p>
                    <w:p w:rsidR="00990160" w:rsidRDefault="00990160" w:rsidP="00990160">
                      <w:pPr>
                        <w:spacing w:after="0"/>
                        <w:jc w:val="center"/>
                      </w:pPr>
                      <w:r>
                        <w:rPr>
                          <w:b/>
                          <w:sz w:val="28"/>
                          <w:szCs w:val="28"/>
                        </w:rPr>
                        <w:t>MINUTES</w:t>
                      </w:r>
                    </w:p>
                    <w:p w:rsidR="00125C44" w:rsidRPr="00125C44" w:rsidRDefault="00125C44"/>
                  </w:txbxContent>
                </v:textbox>
              </v:shape>
            </w:pict>
          </mc:Fallback>
        </mc:AlternateContent>
      </w:r>
      <w:r w:rsidR="005C4EC0">
        <w:rPr>
          <w:noProof/>
        </w:rPr>
        <w:drawing>
          <wp:inline distT="0" distB="0" distL="0" distR="0" wp14:anchorId="59A5D62C" wp14:editId="4A164328">
            <wp:extent cx="742950" cy="1104900"/>
            <wp:effectExtent l="0" t="0" r="0" b="0"/>
            <wp:docPr id="1" name="Picture 0" descr="WLA_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LA_3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1104900"/>
                    </a:xfrm>
                    <a:prstGeom prst="rect">
                      <a:avLst/>
                    </a:prstGeom>
                    <a:noFill/>
                    <a:ln>
                      <a:noFill/>
                    </a:ln>
                  </pic:spPr>
                </pic:pic>
              </a:graphicData>
            </a:graphic>
          </wp:inline>
        </w:drawing>
      </w:r>
    </w:p>
    <w:p w:rsidR="00990160" w:rsidRPr="00990160" w:rsidRDefault="00990160" w:rsidP="00990160">
      <w:pPr>
        <w:spacing w:after="0"/>
        <w:rPr>
          <w:sz w:val="24"/>
          <w:szCs w:val="24"/>
        </w:rPr>
      </w:pPr>
      <w:r>
        <w:rPr>
          <w:b/>
          <w:sz w:val="24"/>
          <w:szCs w:val="24"/>
        </w:rPr>
        <w:t xml:space="preserve">PRESENT:   Board Members </w:t>
      </w:r>
      <w:r w:rsidR="00E500FC">
        <w:rPr>
          <w:b/>
          <w:sz w:val="24"/>
          <w:szCs w:val="24"/>
        </w:rPr>
        <w:t>–</w:t>
      </w:r>
      <w:r>
        <w:rPr>
          <w:b/>
          <w:sz w:val="24"/>
          <w:szCs w:val="24"/>
        </w:rPr>
        <w:t xml:space="preserve"> </w:t>
      </w:r>
      <w:r w:rsidR="00E500FC">
        <w:rPr>
          <w:sz w:val="24"/>
          <w:szCs w:val="24"/>
        </w:rPr>
        <w:t>Nancy Ledeboer</w:t>
      </w:r>
      <w:r>
        <w:rPr>
          <w:sz w:val="24"/>
          <w:szCs w:val="24"/>
        </w:rPr>
        <w:t xml:space="preserve">, Phil </w:t>
      </w:r>
      <w:proofErr w:type="spellStart"/>
      <w:r>
        <w:rPr>
          <w:sz w:val="24"/>
          <w:szCs w:val="24"/>
        </w:rPr>
        <w:t>Heikkinen</w:t>
      </w:r>
      <w:proofErr w:type="spellEnd"/>
      <w:r>
        <w:rPr>
          <w:sz w:val="24"/>
          <w:szCs w:val="24"/>
        </w:rPr>
        <w:t xml:space="preserve">, </w:t>
      </w:r>
      <w:r w:rsidR="00E500FC">
        <w:rPr>
          <w:sz w:val="24"/>
          <w:szCs w:val="24"/>
        </w:rPr>
        <w:t>Darcy Brixey</w:t>
      </w:r>
      <w:r w:rsidR="009F0D6A">
        <w:rPr>
          <w:sz w:val="24"/>
          <w:szCs w:val="24"/>
        </w:rPr>
        <w:t>,</w:t>
      </w:r>
      <w:r w:rsidR="00E500FC">
        <w:rPr>
          <w:sz w:val="24"/>
          <w:szCs w:val="24"/>
        </w:rPr>
        <w:t xml:space="preserve"> Andrew Chanse, Tim Mallory; Krista Ohrtman.</w:t>
      </w:r>
      <w:r>
        <w:rPr>
          <w:sz w:val="24"/>
          <w:szCs w:val="24"/>
        </w:rPr>
        <w:t xml:space="preserve">  </w:t>
      </w:r>
      <w:r w:rsidRPr="00990160">
        <w:rPr>
          <w:b/>
          <w:sz w:val="24"/>
          <w:szCs w:val="24"/>
        </w:rPr>
        <w:t>Committee Chairs and Interest Group Representatives</w:t>
      </w:r>
      <w:r>
        <w:rPr>
          <w:sz w:val="24"/>
          <w:szCs w:val="24"/>
        </w:rPr>
        <w:t xml:space="preserve"> –</w:t>
      </w:r>
      <w:r w:rsidR="001544A1">
        <w:rPr>
          <w:sz w:val="24"/>
          <w:szCs w:val="24"/>
        </w:rPr>
        <w:t>Richard Counsil</w:t>
      </w:r>
      <w:r w:rsidR="00E500FC">
        <w:rPr>
          <w:sz w:val="24"/>
          <w:szCs w:val="24"/>
        </w:rPr>
        <w:t xml:space="preserve">, </w:t>
      </w:r>
      <w:r w:rsidR="009F0D6A">
        <w:rPr>
          <w:sz w:val="24"/>
          <w:szCs w:val="24"/>
        </w:rPr>
        <w:t>Diane Cowles</w:t>
      </w:r>
      <w:r w:rsidR="001544A1">
        <w:rPr>
          <w:sz w:val="24"/>
          <w:szCs w:val="24"/>
        </w:rPr>
        <w:t xml:space="preserve">, </w:t>
      </w:r>
      <w:r w:rsidR="00E500FC">
        <w:rPr>
          <w:sz w:val="24"/>
          <w:szCs w:val="24"/>
        </w:rPr>
        <w:t>Jennifer Fleck</w:t>
      </w:r>
      <w:r w:rsidR="001544A1">
        <w:rPr>
          <w:sz w:val="24"/>
          <w:szCs w:val="24"/>
        </w:rPr>
        <w:t xml:space="preserve">, Marion </w:t>
      </w:r>
      <w:proofErr w:type="spellStart"/>
      <w:r w:rsidR="001544A1">
        <w:rPr>
          <w:sz w:val="24"/>
          <w:szCs w:val="24"/>
        </w:rPr>
        <w:t>Schicilone</w:t>
      </w:r>
      <w:proofErr w:type="spellEnd"/>
      <w:r w:rsidR="00F84C85">
        <w:rPr>
          <w:sz w:val="24"/>
          <w:szCs w:val="24"/>
        </w:rPr>
        <w:t>, Joyce Hansen</w:t>
      </w:r>
      <w:r w:rsidR="00FB2393">
        <w:rPr>
          <w:sz w:val="24"/>
          <w:szCs w:val="24"/>
        </w:rPr>
        <w:t>, Korissa</w:t>
      </w:r>
      <w:r w:rsidR="00682D55">
        <w:rPr>
          <w:sz w:val="24"/>
          <w:szCs w:val="24"/>
        </w:rPr>
        <w:t xml:space="preserve"> Fitterer</w:t>
      </w:r>
      <w:r w:rsidR="00E500FC">
        <w:rPr>
          <w:sz w:val="24"/>
          <w:szCs w:val="24"/>
        </w:rPr>
        <w:t xml:space="preserve">, Jeanne Fondrie, Jeff Martin, Megan </w:t>
      </w:r>
      <w:proofErr w:type="spellStart"/>
      <w:r w:rsidR="00E500FC">
        <w:rPr>
          <w:sz w:val="24"/>
          <w:szCs w:val="24"/>
        </w:rPr>
        <w:t>Dazey</w:t>
      </w:r>
      <w:proofErr w:type="spellEnd"/>
      <w:r w:rsidR="00E500FC">
        <w:rPr>
          <w:sz w:val="24"/>
          <w:szCs w:val="24"/>
        </w:rPr>
        <w:t xml:space="preserve">, Rand Simmons, Robert Roose, Terry Claypool, Kelly Evans, Jennifer Wiseman, Susan Lee, </w:t>
      </w:r>
      <w:proofErr w:type="spellStart"/>
      <w:r w:rsidR="00E500FC">
        <w:rPr>
          <w:sz w:val="24"/>
          <w:szCs w:val="24"/>
        </w:rPr>
        <w:t>Sarah</w:t>
      </w:r>
      <w:r w:rsidRPr="00990160">
        <w:rPr>
          <w:b/>
          <w:sz w:val="24"/>
          <w:szCs w:val="24"/>
        </w:rPr>
        <w:t>Staff</w:t>
      </w:r>
      <w:proofErr w:type="spellEnd"/>
      <w:r>
        <w:rPr>
          <w:sz w:val="24"/>
          <w:szCs w:val="24"/>
        </w:rPr>
        <w:t xml:space="preserve"> – Dana Murphy-Love, CAE</w:t>
      </w:r>
      <w:r w:rsidR="00560AA4">
        <w:rPr>
          <w:sz w:val="24"/>
          <w:szCs w:val="24"/>
        </w:rPr>
        <w:t xml:space="preserve">, </w:t>
      </w:r>
      <w:r w:rsidR="00E500FC">
        <w:rPr>
          <w:sz w:val="24"/>
          <w:szCs w:val="24"/>
        </w:rPr>
        <w:t xml:space="preserve">Kelsi Graffis, </w:t>
      </w:r>
      <w:r w:rsidR="00560AA4">
        <w:rPr>
          <w:sz w:val="24"/>
          <w:szCs w:val="24"/>
        </w:rPr>
        <w:t>Kate Laughlin</w:t>
      </w:r>
      <w:r w:rsidR="001544A1">
        <w:rPr>
          <w:sz w:val="24"/>
          <w:szCs w:val="24"/>
        </w:rPr>
        <w:t>.</w:t>
      </w:r>
    </w:p>
    <w:p w:rsidR="00990160" w:rsidRDefault="00990160" w:rsidP="00990160">
      <w:pPr>
        <w:spacing w:after="0"/>
        <w:rPr>
          <w:b/>
          <w:sz w:val="24"/>
          <w:szCs w:val="24"/>
        </w:rPr>
      </w:pPr>
    </w:p>
    <w:p w:rsidR="00990160" w:rsidRDefault="00990160" w:rsidP="00990160">
      <w:pPr>
        <w:spacing w:after="0"/>
        <w:rPr>
          <w:b/>
          <w:sz w:val="24"/>
          <w:szCs w:val="24"/>
        </w:rPr>
      </w:pPr>
      <w:r>
        <w:rPr>
          <w:b/>
          <w:sz w:val="24"/>
          <w:szCs w:val="24"/>
        </w:rPr>
        <w:t xml:space="preserve">CALL TO ORDER - </w:t>
      </w:r>
      <w:r w:rsidRPr="00990160">
        <w:rPr>
          <w:b/>
          <w:sz w:val="24"/>
          <w:szCs w:val="24"/>
        </w:rPr>
        <w:t>The meet</w:t>
      </w:r>
      <w:r w:rsidR="00560AA4">
        <w:rPr>
          <w:b/>
          <w:sz w:val="24"/>
          <w:szCs w:val="24"/>
        </w:rPr>
        <w:t>ing was called to order a</w:t>
      </w:r>
      <w:r w:rsidR="009F0D6A">
        <w:rPr>
          <w:b/>
          <w:sz w:val="24"/>
          <w:szCs w:val="24"/>
        </w:rPr>
        <w:t>t</w:t>
      </w:r>
      <w:r w:rsidR="00E500FC">
        <w:rPr>
          <w:b/>
          <w:sz w:val="24"/>
          <w:szCs w:val="24"/>
        </w:rPr>
        <w:t xml:space="preserve"> 2:03</w:t>
      </w:r>
      <w:r w:rsidR="001544A1">
        <w:rPr>
          <w:b/>
          <w:sz w:val="24"/>
          <w:szCs w:val="24"/>
        </w:rPr>
        <w:t xml:space="preserve"> pm</w:t>
      </w:r>
      <w:r w:rsidR="00E500FC">
        <w:rPr>
          <w:b/>
          <w:sz w:val="24"/>
          <w:szCs w:val="24"/>
        </w:rPr>
        <w:t xml:space="preserve"> by President Ledeboer</w:t>
      </w:r>
      <w:r w:rsidR="001544A1">
        <w:rPr>
          <w:b/>
          <w:sz w:val="24"/>
          <w:szCs w:val="24"/>
        </w:rPr>
        <w:t>.</w:t>
      </w:r>
      <w:r w:rsidR="00584CF5" w:rsidRPr="00990160">
        <w:rPr>
          <w:sz w:val="24"/>
          <w:szCs w:val="24"/>
        </w:rPr>
        <w:tab/>
      </w:r>
      <w:r w:rsidR="00584CF5" w:rsidRPr="00990160">
        <w:rPr>
          <w:sz w:val="24"/>
          <w:szCs w:val="24"/>
        </w:rPr>
        <w:tab/>
      </w:r>
      <w:r w:rsidR="00584CF5" w:rsidRPr="00990160">
        <w:rPr>
          <w:sz w:val="24"/>
          <w:szCs w:val="24"/>
        </w:rPr>
        <w:tab/>
      </w:r>
      <w:r w:rsidR="00584CF5" w:rsidRPr="00990160">
        <w:rPr>
          <w:sz w:val="24"/>
          <w:szCs w:val="24"/>
        </w:rPr>
        <w:tab/>
      </w:r>
      <w:r w:rsidR="00584CF5" w:rsidRPr="00990160">
        <w:rPr>
          <w:sz w:val="24"/>
          <w:szCs w:val="24"/>
        </w:rPr>
        <w:tab/>
      </w:r>
    </w:p>
    <w:p w:rsidR="00560AA4" w:rsidRDefault="00560AA4" w:rsidP="00584CF5">
      <w:pPr>
        <w:spacing w:after="0"/>
        <w:rPr>
          <w:sz w:val="24"/>
          <w:szCs w:val="24"/>
        </w:rPr>
      </w:pPr>
      <w:r>
        <w:rPr>
          <w:b/>
          <w:sz w:val="24"/>
          <w:szCs w:val="24"/>
        </w:rPr>
        <w:t xml:space="preserve">President’s Report </w:t>
      </w:r>
      <w:r>
        <w:rPr>
          <w:sz w:val="24"/>
          <w:szCs w:val="24"/>
        </w:rPr>
        <w:t xml:space="preserve">– </w:t>
      </w:r>
      <w:r w:rsidR="00E500FC">
        <w:rPr>
          <w:sz w:val="24"/>
          <w:szCs w:val="24"/>
        </w:rPr>
        <w:t>Nancy Ledeboer</w:t>
      </w:r>
      <w:r>
        <w:rPr>
          <w:sz w:val="24"/>
          <w:szCs w:val="24"/>
        </w:rPr>
        <w:t xml:space="preserve"> reported </w:t>
      </w:r>
      <w:r w:rsidR="003E0960">
        <w:rPr>
          <w:sz w:val="24"/>
          <w:szCs w:val="24"/>
        </w:rPr>
        <w:t xml:space="preserve">that </w:t>
      </w:r>
      <w:r w:rsidR="00E500FC">
        <w:rPr>
          <w:sz w:val="24"/>
          <w:szCs w:val="24"/>
        </w:rPr>
        <w:t>there has been a call out for committee members for the Membership Committee and the Continuing Education Committee.  She is working with OLA on collaboration of a leadership training program that will not conflict with PNLA’s Leads program.</w:t>
      </w:r>
    </w:p>
    <w:p w:rsidR="00560AA4" w:rsidRDefault="00560AA4" w:rsidP="00584CF5">
      <w:pPr>
        <w:spacing w:after="0"/>
        <w:rPr>
          <w:sz w:val="24"/>
          <w:szCs w:val="24"/>
        </w:rPr>
      </w:pPr>
    </w:p>
    <w:p w:rsidR="00B84412" w:rsidRDefault="00560AA4" w:rsidP="00584CF5">
      <w:pPr>
        <w:spacing w:after="0"/>
        <w:rPr>
          <w:sz w:val="24"/>
          <w:szCs w:val="24"/>
        </w:rPr>
      </w:pPr>
      <w:r w:rsidRPr="00DD6DE5">
        <w:rPr>
          <w:b/>
          <w:sz w:val="24"/>
          <w:szCs w:val="24"/>
        </w:rPr>
        <w:t>Executive Director’s Report</w:t>
      </w:r>
      <w:r w:rsidR="00B84412">
        <w:rPr>
          <w:sz w:val="24"/>
          <w:szCs w:val="24"/>
        </w:rPr>
        <w:t xml:space="preserve"> </w:t>
      </w:r>
    </w:p>
    <w:p w:rsidR="00B84412" w:rsidRDefault="00560AA4" w:rsidP="00B84412">
      <w:pPr>
        <w:spacing w:after="0"/>
        <w:ind w:left="720"/>
        <w:rPr>
          <w:sz w:val="24"/>
          <w:szCs w:val="24"/>
        </w:rPr>
      </w:pPr>
      <w:r w:rsidRPr="00ED33A0">
        <w:rPr>
          <w:b/>
          <w:sz w:val="24"/>
          <w:szCs w:val="24"/>
        </w:rPr>
        <w:t>Dashboard Report</w:t>
      </w:r>
      <w:r>
        <w:rPr>
          <w:sz w:val="24"/>
          <w:szCs w:val="24"/>
        </w:rPr>
        <w:t xml:space="preserve"> </w:t>
      </w:r>
      <w:r w:rsidR="00B84412">
        <w:rPr>
          <w:sz w:val="24"/>
          <w:szCs w:val="24"/>
        </w:rPr>
        <w:t xml:space="preserve">Dana Murphy-Love reviewed the Dashboard report </w:t>
      </w:r>
      <w:r>
        <w:rPr>
          <w:sz w:val="24"/>
          <w:szCs w:val="24"/>
        </w:rPr>
        <w:t xml:space="preserve">noting that WLA’s membership numbers are </w:t>
      </w:r>
      <w:r w:rsidR="001544A1">
        <w:rPr>
          <w:sz w:val="24"/>
          <w:szCs w:val="24"/>
        </w:rPr>
        <w:t xml:space="preserve">a bit </w:t>
      </w:r>
      <w:r>
        <w:rPr>
          <w:sz w:val="24"/>
          <w:szCs w:val="24"/>
        </w:rPr>
        <w:t xml:space="preserve">higher than they </w:t>
      </w:r>
      <w:r w:rsidR="009F0D6A">
        <w:rPr>
          <w:sz w:val="24"/>
          <w:szCs w:val="24"/>
        </w:rPr>
        <w:t xml:space="preserve">were last </w:t>
      </w:r>
      <w:r w:rsidR="00E500FC">
        <w:rPr>
          <w:sz w:val="24"/>
          <w:szCs w:val="24"/>
        </w:rPr>
        <w:t xml:space="preserve">year.  </w:t>
      </w:r>
    </w:p>
    <w:p w:rsidR="00B84412" w:rsidRDefault="00E500FC" w:rsidP="00B84412">
      <w:pPr>
        <w:spacing w:after="0"/>
        <w:ind w:left="720"/>
        <w:rPr>
          <w:i/>
          <w:sz w:val="24"/>
          <w:szCs w:val="24"/>
        </w:rPr>
      </w:pPr>
      <w:r w:rsidRPr="00E500FC">
        <w:rPr>
          <w:b/>
          <w:sz w:val="24"/>
          <w:szCs w:val="24"/>
        </w:rPr>
        <w:t>Conference Rotation</w:t>
      </w:r>
      <w:r>
        <w:rPr>
          <w:sz w:val="24"/>
          <w:szCs w:val="24"/>
        </w:rPr>
        <w:t xml:space="preserve"> – Nancy had asked Dana to put together a comparison dashboard on past conference locations and profits/attendance.  The dashboard shows that locations with smaller demographics do not draw vendors because the attendance is lower, and the profits are lower.  Therefore she recommended that WLA rotate annual conferences between Seattle/Tulalip, Tacoma, and Spokane and every five years with OLA in Vancouver or Portland.  </w:t>
      </w:r>
      <w:r w:rsidRPr="00E500FC">
        <w:rPr>
          <w:i/>
          <w:sz w:val="24"/>
          <w:szCs w:val="24"/>
        </w:rPr>
        <w:t>Motion and second to approve this recommendation. Motion carried.</w:t>
      </w:r>
      <w:r>
        <w:rPr>
          <w:i/>
          <w:sz w:val="24"/>
          <w:szCs w:val="24"/>
        </w:rPr>
        <w:t xml:space="preserve"> </w:t>
      </w:r>
    </w:p>
    <w:p w:rsidR="00560AA4" w:rsidRPr="00E500FC" w:rsidRDefault="00E500FC" w:rsidP="00B84412">
      <w:pPr>
        <w:spacing w:after="0"/>
        <w:ind w:left="720"/>
        <w:rPr>
          <w:sz w:val="24"/>
          <w:szCs w:val="24"/>
        </w:rPr>
      </w:pPr>
      <w:r w:rsidRPr="00ED33A0">
        <w:rPr>
          <w:b/>
          <w:sz w:val="24"/>
          <w:szCs w:val="24"/>
        </w:rPr>
        <w:t>Conflicts with OLA Conference Dates</w:t>
      </w:r>
      <w:r w:rsidRPr="00E500FC">
        <w:rPr>
          <w:sz w:val="24"/>
          <w:szCs w:val="24"/>
        </w:rPr>
        <w:t xml:space="preserve"> </w:t>
      </w:r>
      <w:r>
        <w:rPr>
          <w:sz w:val="24"/>
          <w:szCs w:val="24"/>
        </w:rPr>
        <w:t>– It recently came to our attention that WLA’s conference dates in 2015 and 2016 are exactly the same as OLA’s.  OLA tried to move their 2015 dates and were unsuccessful but have been able to move 2016 dates. They also gave us their 2017 dates so we can avoid those when booking. Dana will make sure to contact OLA prior to booking our conference and OLA will do the same to avoid contacts.  Our next joint conference with OLA will be 2019.</w:t>
      </w:r>
    </w:p>
    <w:p w:rsidR="00560AA4" w:rsidRDefault="00560AA4" w:rsidP="00584CF5">
      <w:pPr>
        <w:spacing w:after="0"/>
        <w:rPr>
          <w:sz w:val="24"/>
          <w:szCs w:val="24"/>
        </w:rPr>
      </w:pPr>
    </w:p>
    <w:p w:rsidR="00560AA4" w:rsidRDefault="00560AA4" w:rsidP="00584CF5">
      <w:pPr>
        <w:spacing w:after="0"/>
        <w:rPr>
          <w:sz w:val="24"/>
          <w:szCs w:val="24"/>
        </w:rPr>
      </w:pPr>
      <w:r w:rsidRPr="00DD6DE5">
        <w:rPr>
          <w:b/>
          <w:sz w:val="24"/>
          <w:szCs w:val="24"/>
        </w:rPr>
        <w:t>Membership</w:t>
      </w:r>
      <w:r w:rsidR="00D67638">
        <w:rPr>
          <w:sz w:val="24"/>
          <w:szCs w:val="24"/>
        </w:rPr>
        <w:t xml:space="preserve"> – </w:t>
      </w:r>
      <w:r w:rsidR="00ED33A0">
        <w:rPr>
          <w:sz w:val="24"/>
          <w:szCs w:val="24"/>
        </w:rPr>
        <w:t xml:space="preserve">Kelly Evans briefly reported that she is trying to recruit new members for the committee and </w:t>
      </w:r>
      <w:proofErr w:type="gramStart"/>
      <w:r w:rsidR="00ED33A0">
        <w:rPr>
          <w:sz w:val="24"/>
          <w:szCs w:val="24"/>
        </w:rPr>
        <w:t>will</w:t>
      </w:r>
      <w:proofErr w:type="gramEnd"/>
      <w:r w:rsidR="00ED33A0">
        <w:rPr>
          <w:sz w:val="24"/>
          <w:szCs w:val="24"/>
        </w:rPr>
        <w:t xml:space="preserve"> be setting up a meeting shortly.  Darcy Brixey suggested that we research the Librarians in the Pacific Northwest Facebook page to post the call for committee members as well as events and Meet-Ups that are organized by members.</w:t>
      </w:r>
    </w:p>
    <w:p w:rsidR="003E0960" w:rsidRDefault="003E0960" w:rsidP="00584CF5">
      <w:pPr>
        <w:spacing w:after="0"/>
        <w:rPr>
          <w:sz w:val="24"/>
          <w:szCs w:val="24"/>
        </w:rPr>
      </w:pPr>
    </w:p>
    <w:p w:rsidR="003E0960" w:rsidRDefault="003E0960" w:rsidP="00584CF5">
      <w:pPr>
        <w:spacing w:after="0"/>
        <w:rPr>
          <w:sz w:val="24"/>
          <w:szCs w:val="24"/>
        </w:rPr>
      </w:pPr>
      <w:r w:rsidRPr="00ED33A0">
        <w:rPr>
          <w:b/>
          <w:sz w:val="24"/>
          <w:szCs w:val="24"/>
        </w:rPr>
        <w:t>Mentorship Program</w:t>
      </w:r>
      <w:r>
        <w:rPr>
          <w:sz w:val="24"/>
          <w:szCs w:val="24"/>
        </w:rPr>
        <w:t xml:space="preserve"> – </w:t>
      </w:r>
      <w:r w:rsidR="00ED33A0">
        <w:rPr>
          <w:sz w:val="24"/>
          <w:szCs w:val="24"/>
        </w:rPr>
        <w:t>In Jennifer Fenton’s absence, Nancy</w:t>
      </w:r>
      <w:r>
        <w:rPr>
          <w:sz w:val="24"/>
          <w:szCs w:val="24"/>
        </w:rPr>
        <w:t xml:space="preserve"> </w:t>
      </w:r>
      <w:r w:rsidR="00682D55">
        <w:rPr>
          <w:sz w:val="24"/>
          <w:szCs w:val="24"/>
        </w:rPr>
        <w:t xml:space="preserve">reported that </w:t>
      </w:r>
      <w:proofErr w:type="spellStart"/>
      <w:r w:rsidR="00ED33A0">
        <w:rPr>
          <w:sz w:val="24"/>
          <w:szCs w:val="24"/>
        </w:rPr>
        <w:t>LiFE</w:t>
      </w:r>
      <w:proofErr w:type="spellEnd"/>
      <w:r w:rsidR="00ED33A0">
        <w:rPr>
          <w:sz w:val="24"/>
          <w:szCs w:val="24"/>
        </w:rPr>
        <w:t xml:space="preserve"> would like to have direction from the board on whether individuals from institutional members who are not individual members of WLA could participate as Mentors or Mentees.  It was the intention of the program to encourage mentors from the Institutional members but Mentees should be members of WLA.</w:t>
      </w:r>
    </w:p>
    <w:p w:rsidR="00DD6DE5" w:rsidRDefault="00DD6DE5" w:rsidP="00560AA4">
      <w:pPr>
        <w:spacing w:after="0"/>
      </w:pPr>
    </w:p>
    <w:p w:rsidR="00ED33A0" w:rsidRDefault="00ED33A0" w:rsidP="00402E12">
      <w:pPr>
        <w:pStyle w:val="NormalWeb"/>
        <w:spacing w:before="0" w:beforeAutospacing="0" w:after="0" w:afterAutospacing="0"/>
        <w:rPr>
          <w:rFonts w:asciiTheme="minorHAnsi" w:hAnsiTheme="minorHAnsi"/>
          <w:b/>
        </w:rPr>
      </w:pPr>
    </w:p>
    <w:p w:rsidR="00ED33A0" w:rsidRDefault="00ED33A0" w:rsidP="00402E12">
      <w:pPr>
        <w:pStyle w:val="NormalWeb"/>
        <w:spacing w:before="0" w:beforeAutospacing="0" w:after="0" w:afterAutospacing="0"/>
        <w:rPr>
          <w:rFonts w:asciiTheme="minorHAnsi" w:hAnsiTheme="minorHAnsi"/>
          <w:b/>
        </w:rPr>
      </w:pPr>
    </w:p>
    <w:p w:rsidR="00ED33A0" w:rsidRDefault="00ED33A0" w:rsidP="00402E12">
      <w:pPr>
        <w:pStyle w:val="NormalWeb"/>
        <w:spacing w:before="0" w:beforeAutospacing="0" w:after="0" w:afterAutospacing="0"/>
        <w:rPr>
          <w:rFonts w:asciiTheme="minorHAnsi" w:hAnsiTheme="minorHAnsi"/>
          <w:b/>
        </w:rPr>
      </w:pPr>
    </w:p>
    <w:p w:rsidR="00ED33A0" w:rsidRDefault="00ED33A0" w:rsidP="00ED33A0">
      <w:pPr>
        <w:pStyle w:val="NormalWeb"/>
        <w:spacing w:before="0" w:beforeAutospacing="0" w:after="0" w:afterAutospacing="0"/>
        <w:rPr>
          <w:rFonts w:asciiTheme="minorHAnsi" w:hAnsiTheme="minorHAnsi"/>
        </w:rPr>
      </w:pPr>
      <w:r>
        <w:rPr>
          <w:rFonts w:asciiTheme="minorHAnsi" w:hAnsiTheme="minorHAnsi"/>
        </w:rPr>
        <w:t>WLA Board of Directors Meeting</w:t>
      </w:r>
    </w:p>
    <w:p w:rsidR="00ED33A0" w:rsidRDefault="00ED33A0" w:rsidP="00ED33A0">
      <w:pPr>
        <w:pStyle w:val="NormalWeb"/>
        <w:spacing w:before="0" w:beforeAutospacing="0" w:after="0" w:afterAutospacing="0"/>
        <w:rPr>
          <w:rFonts w:asciiTheme="minorHAnsi" w:hAnsiTheme="minorHAnsi"/>
        </w:rPr>
      </w:pPr>
      <w:r>
        <w:rPr>
          <w:rFonts w:asciiTheme="minorHAnsi" w:hAnsiTheme="minorHAnsi"/>
        </w:rPr>
        <w:t>September 23, 2014</w:t>
      </w:r>
    </w:p>
    <w:p w:rsidR="00ED33A0" w:rsidRPr="00ED33A0" w:rsidRDefault="00ED33A0" w:rsidP="00402E12">
      <w:pPr>
        <w:pStyle w:val="NormalWeb"/>
        <w:spacing w:before="0" w:beforeAutospacing="0" w:after="0" w:afterAutospacing="0"/>
        <w:rPr>
          <w:rFonts w:asciiTheme="minorHAnsi" w:hAnsiTheme="minorHAnsi"/>
        </w:rPr>
      </w:pPr>
      <w:r>
        <w:rPr>
          <w:rFonts w:asciiTheme="minorHAnsi" w:hAnsiTheme="minorHAnsi"/>
        </w:rPr>
        <w:t>Minutes – Page 2</w:t>
      </w:r>
    </w:p>
    <w:p w:rsidR="00ED33A0" w:rsidRDefault="00ED33A0" w:rsidP="00402E12">
      <w:pPr>
        <w:pStyle w:val="NormalWeb"/>
        <w:spacing w:before="0" w:beforeAutospacing="0" w:after="0" w:afterAutospacing="0"/>
        <w:rPr>
          <w:rFonts w:asciiTheme="minorHAnsi" w:hAnsiTheme="minorHAnsi"/>
          <w:b/>
        </w:rPr>
      </w:pPr>
    </w:p>
    <w:p w:rsidR="00ED33A0" w:rsidRDefault="00DD6DE5" w:rsidP="00402E12">
      <w:pPr>
        <w:pStyle w:val="NormalWeb"/>
        <w:spacing w:before="0" w:beforeAutospacing="0" w:after="0" w:afterAutospacing="0"/>
        <w:rPr>
          <w:rFonts w:asciiTheme="minorHAnsi" w:hAnsiTheme="minorHAnsi"/>
        </w:rPr>
      </w:pPr>
      <w:r w:rsidRPr="00461C0F">
        <w:rPr>
          <w:rFonts w:asciiTheme="minorHAnsi" w:hAnsiTheme="minorHAnsi"/>
          <w:b/>
        </w:rPr>
        <w:t>Professional Development</w:t>
      </w:r>
    </w:p>
    <w:p w:rsidR="00ED33A0" w:rsidRPr="00ED33A0" w:rsidRDefault="00ED33A0" w:rsidP="00B84412">
      <w:pPr>
        <w:pStyle w:val="NormalWeb"/>
        <w:spacing w:before="0" w:beforeAutospacing="0" w:after="0" w:afterAutospacing="0"/>
        <w:ind w:left="720"/>
        <w:rPr>
          <w:rFonts w:asciiTheme="minorHAnsi" w:hAnsiTheme="minorHAnsi"/>
          <w:i/>
        </w:rPr>
      </w:pPr>
      <w:r w:rsidRPr="00ED33A0">
        <w:rPr>
          <w:rFonts w:asciiTheme="minorHAnsi" w:hAnsiTheme="minorHAnsi"/>
          <w:b/>
        </w:rPr>
        <w:t>Conference Code of Conduct</w:t>
      </w:r>
      <w:r>
        <w:rPr>
          <w:rFonts w:asciiTheme="minorHAnsi" w:hAnsiTheme="minorHAnsi"/>
        </w:rPr>
        <w:t xml:space="preserve"> – Brianna Hoffman had put together four recommendations for the Conference Code of Conduct.  After some discussion </w:t>
      </w:r>
      <w:r w:rsidRPr="00ED33A0">
        <w:rPr>
          <w:rFonts w:asciiTheme="minorHAnsi" w:hAnsiTheme="minorHAnsi"/>
          <w:i/>
        </w:rPr>
        <w:t>a motion was made and seconded to adopt Option #2 as follows:</w:t>
      </w:r>
    </w:p>
    <w:p w:rsidR="00ED33A0" w:rsidRPr="00ED33A0" w:rsidRDefault="00ED33A0" w:rsidP="00ED33A0">
      <w:pPr>
        <w:pStyle w:val="Default"/>
        <w:rPr>
          <w:i/>
        </w:rPr>
      </w:pPr>
    </w:p>
    <w:p w:rsidR="00ED33A0" w:rsidRPr="00ED33A0" w:rsidRDefault="00ED33A0" w:rsidP="00175DCE">
      <w:pPr>
        <w:pStyle w:val="NormalWeb"/>
        <w:spacing w:before="0" w:beforeAutospacing="0" w:after="0" w:afterAutospacing="0"/>
        <w:ind w:left="720"/>
        <w:rPr>
          <w:rFonts w:asciiTheme="minorHAnsi" w:hAnsiTheme="minorHAnsi"/>
        </w:rPr>
      </w:pPr>
      <w:r w:rsidRPr="00ED33A0">
        <w:rPr>
          <w:rFonts w:asciiTheme="minorHAnsi" w:hAnsiTheme="minorHAnsi"/>
          <w:i/>
        </w:rPr>
        <w:t xml:space="preserve">WLA seeks to provide a conference environment in which diverse participants may learn, network and enjoy the company of colleagues in an environment of mutual human respect. </w:t>
      </w:r>
      <w:r w:rsidRPr="00ED33A0">
        <w:rPr>
          <w:rFonts w:asciiTheme="minorHAnsi" w:hAnsiTheme="minorHAnsi"/>
          <w:i/>
          <w:iCs/>
        </w:rPr>
        <w:t>We recognize a shared responsibility to create and hold that environment for the benefit of all.  Motion carried.</w:t>
      </w:r>
      <w:r>
        <w:rPr>
          <w:rFonts w:asciiTheme="minorHAnsi" w:hAnsiTheme="minorHAnsi"/>
          <w:iCs/>
        </w:rPr>
        <w:t xml:space="preserve">  The board would like Brianna to address the question of what to do if the COC is violated.</w:t>
      </w:r>
    </w:p>
    <w:p w:rsidR="001E20B8" w:rsidRDefault="001E20B8" w:rsidP="00402E12">
      <w:pPr>
        <w:pStyle w:val="NormalWeb"/>
        <w:spacing w:before="0" w:beforeAutospacing="0" w:after="0" w:afterAutospacing="0"/>
        <w:rPr>
          <w:rFonts w:asciiTheme="minorHAnsi" w:hAnsiTheme="minorHAnsi"/>
        </w:rPr>
      </w:pPr>
    </w:p>
    <w:p w:rsidR="00262C08" w:rsidRDefault="00ED33A0" w:rsidP="00175DCE">
      <w:pPr>
        <w:pStyle w:val="NormalWeb"/>
        <w:spacing w:before="0" w:beforeAutospacing="0" w:after="0" w:afterAutospacing="0"/>
        <w:ind w:left="720"/>
        <w:rPr>
          <w:rFonts w:asciiTheme="minorHAnsi" w:hAnsiTheme="minorHAnsi"/>
        </w:rPr>
      </w:pPr>
      <w:r w:rsidRPr="00175DCE">
        <w:rPr>
          <w:rFonts w:asciiTheme="minorHAnsi" w:hAnsiTheme="minorHAnsi"/>
          <w:b/>
        </w:rPr>
        <w:t>Scholarship Committee</w:t>
      </w:r>
      <w:r>
        <w:rPr>
          <w:rFonts w:asciiTheme="minorHAnsi" w:hAnsiTheme="minorHAnsi"/>
        </w:rPr>
        <w:t xml:space="preserve"> – Nancy congratulated Jose and the Committee on their efficient selection of scholarship recipients for 2014</w:t>
      </w:r>
      <w:r w:rsidR="00175DCE">
        <w:rPr>
          <w:rFonts w:asciiTheme="minorHAnsi" w:hAnsiTheme="minorHAnsi"/>
        </w:rPr>
        <w:t>.  The committee has asked to be involved in fundraising activities.</w:t>
      </w:r>
    </w:p>
    <w:p w:rsidR="00175DCE" w:rsidRDefault="00175DCE" w:rsidP="00402E12">
      <w:pPr>
        <w:pStyle w:val="NormalWeb"/>
        <w:spacing w:before="0" w:beforeAutospacing="0" w:after="0" w:afterAutospacing="0"/>
        <w:rPr>
          <w:rFonts w:asciiTheme="minorHAnsi" w:hAnsiTheme="minorHAnsi"/>
        </w:rPr>
      </w:pPr>
    </w:p>
    <w:p w:rsidR="00175DCE" w:rsidRDefault="001E20B8" w:rsidP="00560AA4">
      <w:pPr>
        <w:spacing w:after="0"/>
      </w:pPr>
      <w:r w:rsidRPr="001E20B8">
        <w:rPr>
          <w:b/>
        </w:rPr>
        <w:t>Community</w:t>
      </w:r>
      <w:r w:rsidR="00175DCE">
        <w:t xml:space="preserve"> </w:t>
      </w:r>
    </w:p>
    <w:p w:rsidR="001E20B8" w:rsidRDefault="00175DCE" w:rsidP="00175DCE">
      <w:pPr>
        <w:spacing w:after="0"/>
        <w:ind w:left="720"/>
      </w:pPr>
      <w:r w:rsidRPr="00175DCE">
        <w:rPr>
          <w:b/>
        </w:rPr>
        <w:t>IG Reorganization</w:t>
      </w:r>
      <w:r>
        <w:t xml:space="preserve"> - </w:t>
      </w:r>
      <w:r w:rsidR="001E20B8">
        <w:t xml:space="preserve">Susan Lee </w:t>
      </w:r>
      <w:r>
        <w:t>reported that they are working on a reorganization plan for the Interest Groups and will come to the December board meeting with a proposal.</w:t>
      </w:r>
    </w:p>
    <w:p w:rsidR="00175DCE" w:rsidRDefault="00175DCE" w:rsidP="00175DCE">
      <w:pPr>
        <w:spacing w:after="0"/>
        <w:ind w:firstLine="720"/>
      </w:pPr>
    </w:p>
    <w:p w:rsidR="00175DCE" w:rsidRDefault="00175DCE" w:rsidP="00175DCE">
      <w:pPr>
        <w:spacing w:after="0"/>
        <w:ind w:left="720"/>
      </w:pPr>
      <w:r w:rsidRPr="00175DCE">
        <w:rPr>
          <w:b/>
        </w:rPr>
        <w:t>One Book Project</w:t>
      </w:r>
      <w:r>
        <w:t xml:space="preserve"> – Darcy reported that the Winemaker’s Daughter by Timothy Egan has been selected for the One Book project.  It is not being announced to membership yet however until it is determined if Timothy is available to come speak at the conference.  It was suggested to have </w:t>
      </w:r>
      <w:proofErr w:type="gramStart"/>
      <w:r>
        <w:t>a</w:t>
      </w:r>
      <w:proofErr w:type="gramEnd"/>
      <w:r>
        <w:t xml:space="preserve"> I HAVE READ IT ribbon for attendees at the conference.</w:t>
      </w:r>
    </w:p>
    <w:p w:rsidR="00DD6DE5" w:rsidRDefault="00DD6DE5" w:rsidP="00560AA4">
      <w:pPr>
        <w:spacing w:after="0"/>
      </w:pPr>
    </w:p>
    <w:p w:rsidR="00F56713" w:rsidRDefault="00F56713" w:rsidP="00F56713">
      <w:pPr>
        <w:spacing w:after="0"/>
      </w:pPr>
      <w:r w:rsidRPr="0087681F">
        <w:rPr>
          <w:b/>
        </w:rPr>
        <w:t>Leadership</w:t>
      </w:r>
      <w:r w:rsidR="00175DCE">
        <w:t xml:space="preserve"> </w:t>
      </w:r>
      <w:r w:rsidR="00175DCE" w:rsidRPr="00175DCE">
        <w:rPr>
          <w:b/>
        </w:rPr>
        <w:t xml:space="preserve">Development Task Force </w:t>
      </w:r>
      <w:r w:rsidR="00175DCE">
        <w:t>– Jennifer Wiseman reported that they have recruited four new committee members for the Task Force and that the Task Force will be working on fleshing out the purpose of the Task Force and creating support for leadership development.</w:t>
      </w:r>
    </w:p>
    <w:p w:rsidR="00175DCE" w:rsidRDefault="00175DCE" w:rsidP="00F56713">
      <w:pPr>
        <w:spacing w:after="0"/>
      </w:pPr>
    </w:p>
    <w:p w:rsidR="00175DCE" w:rsidRDefault="00175DCE" w:rsidP="00F56713">
      <w:pPr>
        <w:spacing w:after="0"/>
      </w:pPr>
      <w:r w:rsidRPr="00175DCE">
        <w:rPr>
          <w:b/>
        </w:rPr>
        <w:t>Vendor Engagement/Non-Dues Revenue</w:t>
      </w:r>
      <w:r>
        <w:t xml:space="preserve"> – in John </w:t>
      </w:r>
      <w:proofErr w:type="spellStart"/>
      <w:r>
        <w:t>Fossett’s</w:t>
      </w:r>
      <w:proofErr w:type="spellEnd"/>
      <w:r>
        <w:t xml:space="preserve"> absence Nancy referenced the draft sponsorship program that Dana had put together.  Dana n</w:t>
      </w:r>
      <w:r w:rsidR="00B47CD7">
        <w:t xml:space="preserve">oted that we needed to </w:t>
      </w:r>
      <w:r>
        <w:t xml:space="preserve">eliminate the website banner ads because of our contract with </w:t>
      </w:r>
      <w:proofErr w:type="spellStart"/>
      <w:r>
        <w:t>Multiview</w:t>
      </w:r>
      <w:proofErr w:type="spellEnd"/>
      <w:r>
        <w:t xml:space="preserve"> to sell those ads.    She will send the revision to Nancy to distribute after the board meeting.</w:t>
      </w:r>
    </w:p>
    <w:p w:rsidR="00F56713" w:rsidRDefault="00F56713" w:rsidP="00560AA4">
      <w:pPr>
        <w:spacing w:after="0"/>
      </w:pPr>
    </w:p>
    <w:p w:rsidR="00A079CC" w:rsidRDefault="00175DCE" w:rsidP="004B1D9C">
      <w:pPr>
        <w:spacing w:after="0"/>
      </w:pPr>
      <w:r>
        <w:rPr>
          <w:b/>
        </w:rPr>
        <w:t>Foundation Task Force</w:t>
      </w:r>
      <w:r>
        <w:t xml:space="preserve"> - Jennifer reported that she received templates for the Foundation Bylaws and Articles of Incorporation from Judy Andrews, the attorney that is doing this work Pro Bono for WLA. Jennifer will customize the Articles and Bylaws and send back to Judy so that she can apply for the creation of the Foundation.</w:t>
      </w:r>
    </w:p>
    <w:p w:rsidR="00B84412" w:rsidRDefault="00B84412" w:rsidP="004B1D9C">
      <w:pPr>
        <w:spacing w:after="0"/>
      </w:pPr>
    </w:p>
    <w:p w:rsidR="00B84412" w:rsidRPr="00175DCE" w:rsidRDefault="00B84412" w:rsidP="004B1D9C">
      <w:pPr>
        <w:spacing w:after="0"/>
      </w:pPr>
      <w:r>
        <w:t xml:space="preserve">Marketing &amp; Communications – Richard Counsil reported that the committee is working on the Picture Book project, </w:t>
      </w:r>
      <w:bookmarkStart w:id="0" w:name="_GoBack"/>
      <w:bookmarkEnd w:id="0"/>
      <w:r>
        <w:t>social media presence as well as a digital badge for Institutional members and WLA Promotional Product items.</w:t>
      </w:r>
    </w:p>
    <w:p w:rsidR="0087681F" w:rsidRDefault="0087681F" w:rsidP="00560AA4">
      <w:pPr>
        <w:spacing w:after="0"/>
      </w:pPr>
    </w:p>
    <w:p w:rsidR="0087681F" w:rsidRDefault="0087681F" w:rsidP="00560AA4">
      <w:pPr>
        <w:spacing w:after="0"/>
      </w:pPr>
      <w:r w:rsidRPr="0087681F">
        <w:rPr>
          <w:b/>
        </w:rPr>
        <w:t>Treasurer’s Report</w:t>
      </w:r>
      <w:r>
        <w:t xml:space="preserve"> – Phil </w:t>
      </w:r>
      <w:proofErr w:type="spellStart"/>
      <w:r>
        <w:t>Heikkinen</w:t>
      </w:r>
      <w:proofErr w:type="spellEnd"/>
      <w:r>
        <w:t xml:space="preserve"> presented </w:t>
      </w:r>
      <w:r w:rsidR="00262C08">
        <w:t xml:space="preserve">the </w:t>
      </w:r>
      <w:r>
        <w:t xml:space="preserve">financials </w:t>
      </w:r>
      <w:r w:rsidR="00175DCE">
        <w:t xml:space="preserve">for the periods </w:t>
      </w:r>
      <w:r>
        <w:t xml:space="preserve">ending </w:t>
      </w:r>
      <w:r w:rsidR="00175DCE">
        <w:t>July 31, 2014 (Fiscal Year End) and August 31, 2014</w:t>
      </w:r>
      <w:r>
        <w:t xml:space="preserve">.  </w:t>
      </w:r>
      <w:r w:rsidRPr="0087681F">
        <w:rPr>
          <w:i/>
        </w:rPr>
        <w:t>Motion and second to put the financials on file.  Motion carried</w:t>
      </w:r>
      <w:r>
        <w:t>.</w:t>
      </w:r>
    </w:p>
    <w:p w:rsidR="0087681F" w:rsidRDefault="0087681F" w:rsidP="00560AA4">
      <w:pPr>
        <w:spacing w:after="0"/>
      </w:pPr>
    </w:p>
    <w:p w:rsidR="0087681F" w:rsidRDefault="0087681F" w:rsidP="00560AA4">
      <w:pPr>
        <w:spacing w:after="0"/>
      </w:pPr>
    </w:p>
    <w:p w:rsidR="00B84412" w:rsidRDefault="00B84412" w:rsidP="00B84412">
      <w:pPr>
        <w:pStyle w:val="NormalWeb"/>
        <w:spacing w:before="0" w:beforeAutospacing="0" w:after="0" w:afterAutospacing="0"/>
        <w:rPr>
          <w:rFonts w:asciiTheme="minorHAnsi" w:hAnsiTheme="minorHAnsi"/>
        </w:rPr>
      </w:pPr>
      <w:r>
        <w:rPr>
          <w:rFonts w:asciiTheme="minorHAnsi" w:hAnsiTheme="minorHAnsi"/>
        </w:rPr>
        <w:t>WLA Board of Directors Meeting</w:t>
      </w:r>
    </w:p>
    <w:p w:rsidR="00B84412" w:rsidRDefault="00B84412" w:rsidP="00B84412">
      <w:pPr>
        <w:pStyle w:val="NormalWeb"/>
        <w:spacing w:before="0" w:beforeAutospacing="0" w:after="0" w:afterAutospacing="0"/>
        <w:rPr>
          <w:rFonts w:asciiTheme="minorHAnsi" w:hAnsiTheme="minorHAnsi"/>
        </w:rPr>
      </w:pPr>
      <w:r>
        <w:rPr>
          <w:rFonts w:asciiTheme="minorHAnsi" w:hAnsiTheme="minorHAnsi"/>
        </w:rPr>
        <w:t>September 23, 2014</w:t>
      </w:r>
    </w:p>
    <w:p w:rsidR="00B84412" w:rsidRPr="00ED33A0" w:rsidRDefault="00B84412" w:rsidP="00B84412">
      <w:pPr>
        <w:pStyle w:val="NormalWeb"/>
        <w:spacing w:before="0" w:beforeAutospacing="0" w:after="0" w:afterAutospacing="0"/>
        <w:rPr>
          <w:rFonts w:asciiTheme="minorHAnsi" w:hAnsiTheme="minorHAnsi"/>
        </w:rPr>
      </w:pPr>
      <w:r>
        <w:rPr>
          <w:rFonts w:asciiTheme="minorHAnsi" w:hAnsiTheme="minorHAnsi"/>
        </w:rPr>
        <w:t>Minutes – Page 3</w:t>
      </w:r>
    </w:p>
    <w:p w:rsidR="00B84412" w:rsidRDefault="00B84412" w:rsidP="00B84412">
      <w:pPr>
        <w:spacing w:after="0"/>
        <w:rPr>
          <w:b/>
        </w:rPr>
      </w:pPr>
    </w:p>
    <w:p w:rsidR="00B84412" w:rsidRDefault="00B84412" w:rsidP="00B84412">
      <w:pPr>
        <w:spacing w:after="0"/>
        <w:rPr>
          <w:b/>
        </w:rPr>
      </w:pPr>
    </w:p>
    <w:p w:rsidR="00B84412" w:rsidRDefault="00B84412" w:rsidP="00B84412">
      <w:pPr>
        <w:spacing w:after="0"/>
      </w:pPr>
      <w:r>
        <w:rPr>
          <w:b/>
        </w:rPr>
        <w:t>July 15, 2014</w:t>
      </w:r>
      <w:r w:rsidRPr="00754854">
        <w:rPr>
          <w:b/>
        </w:rPr>
        <w:t xml:space="preserve"> Board Meeting Minutes</w:t>
      </w:r>
      <w:r>
        <w:t xml:space="preserve"> – </w:t>
      </w:r>
      <w:r w:rsidRPr="0087681F">
        <w:rPr>
          <w:i/>
        </w:rPr>
        <w:t>motion and second to approve the minutes</w:t>
      </w:r>
      <w:r>
        <w:rPr>
          <w:i/>
        </w:rPr>
        <w:t xml:space="preserve"> as presented</w:t>
      </w:r>
      <w:r w:rsidRPr="0087681F">
        <w:rPr>
          <w:i/>
        </w:rPr>
        <w:t>.  Motion carried</w:t>
      </w:r>
      <w:r>
        <w:t>.</w:t>
      </w:r>
    </w:p>
    <w:p w:rsidR="00B84412" w:rsidRDefault="00B84412" w:rsidP="00560AA4">
      <w:pPr>
        <w:spacing w:after="0"/>
        <w:rPr>
          <w:b/>
        </w:rPr>
      </w:pPr>
    </w:p>
    <w:p w:rsidR="0087681F" w:rsidRPr="0087681F" w:rsidRDefault="0087681F" w:rsidP="00560AA4">
      <w:pPr>
        <w:spacing w:after="0"/>
        <w:rPr>
          <w:b/>
        </w:rPr>
      </w:pPr>
      <w:r w:rsidRPr="0087681F">
        <w:rPr>
          <w:b/>
        </w:rPr>
        <w:t>New Business</w:t>
      </w:r>
    </w:p>
    <w:p w:rsidR="00586946" w:rsidRDefault="00175DCE" w:rsidP="00B84412">
      <w:pPr>
        <w:spacing w:after="0"/>
        <w:ind w:left="720"/>
      </w:pPr>
      <w:r w:rsidRPr="00175DCE">
        <w:rPr>
          <w:b/>
        </w:rPr>
        <w:t>Washington State Library Budget</w:t>
      </w:r>
      <w:r w:rsidR="00754854">
        <w:rPr>
          <w:i/>
        </w:rPr>
        <w:t xml:space="preserve"> </w:t>
      </w:r>
      <w:r w:rsidR="00754854">
        <w:t xml:space="preserve">– </w:t>
      </w:r>
      <w:r>
        <w:t>Rand Simmons reporte</w:t>
      </w:r>
      <w:r w:rsidR="00B47CD7">
        <w:t>d that the WSL budget is in its</w:t>
      </w:r>
      <w:r>
        <w:t xml:space="preserve"> worst financial shape since 2001. They are </w:t>
      </w:r>
      <w:r w:rsidR="00B47CD7">
        <w:t>$</w:t>
      </w:r>
      <w:r>
        <w:t>2.4 million short in revenue.  They are working with Microsoft to get ongoing funding for the IT Academy and if they are not able to do so, the program will end on June 30.</w:t>
      </w:r>
    </w:p>
    <w:p w:rsidR="00A05E46" w:rsidRDefault="00A05E46" w:rsidP="00560AA4">
      <w:pPr>
        <w:spacing w:after="0"/>
      </w:pPr>
    </w:p>
    <w:p w:rsidR="0087681F" w:rsidRDefault="0087681F" w:rsidP="00560AA4">
      <w:pPr>
        <w:spacing w:after="0"/>
      </w:pPr>
      <w:r>
        <w:t>Next Meeting –</w:t>
      </w:r>
      <w:r w:rsidR="00A05E46">
        <w:t xml:space="preserve"> </w:t>
      </w:r>
      <w:r w:rsidR="00B84412">
        <w:t>December Online meeting – date to be determined</w:t>
      </w:r>
      <w:r>
        <w:t>.</w:t>
      </w:r>
    </w:p>
    <w:p w:rsidR="0087681F" w:rsidRDefault="0087681F" w:rsidP="00560AA4">
      <w:pPr>
        <w:spacing w:after="0"/>
      </w:pPr>
    </w:p>
    <w:p w:rsidR="00067B37" w:rsidRPr="00560AA4" w:rsidRDefault="0087681F" w:rsidP="00067B37">
      <w:pPr>
        <w:spacing w:after="0"/>
        <w:rPr>
          <w:i/>
        </w:rPr>
      </w:pPr>
      <w:r>
        <w:t>There being no further business to come before the board</w:t>
      </w:r>
      <w:r w:rsidR="00262C08">
        <w:t xml:space="preserve">, the meeting adjourned at </w:t>
      </w:r>
      <w:r w:rsidR="00B84412">
        <w:t xml:space="preserve">3:23 </w:t>
      </w:r>
      <w:r w:rsidR="00586946">
        <w:t>pm</w:t>
      </w:r>
      <w:r>
        <w:t>.</w:t>
      </w:r>
    </w:p>
    <w:p w:rsidR="00584CF5" w:rsidRPr="00560AA4" w:rsidRDefault="00125C44" w:rsidP="00560AA4">
      <w:pPr>
        <w:spacing w:after="0"/>
        <w:rPr>
          <w:i/>
        </w:rPr>
      </w:pPr>
      <w:r w:rsidRPr="00560AA4">
        <w:rPr>
          <w:i/>
        </w:rPr>
        <w:t xml:space="preserve"> </w:t>
      </w:r>
    </w:p>
    <w:sectPr w:rsidR="00584CF5" w:rsidRPr="00560AA4" w:rsidSect="00F15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58C"/>
    <w:multiLevelType w:val="hybridMultilevel"/>
    <w:tmpl w:val="E43E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95E0F"/>
    <w:multiLevelType w:val="hybridMultilevel"/>
    <w:tmpl w:val="8314FDC0"/>
    <w:lvl w:ilvl="0" w:tplc="53FC7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721C8"/>
    <w:multiLevelType w:val="hybridMultilevel"/>
    <w:tmpl w:val="D3C82136"/>
    <w:lvl w:ilvl="0" w:tplc="E988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94729"/>
    <w:multiLevelType w:val="hybridMultilevel"/>
    <w:tmpl w:val="F1DC254E"/>
    <w:lvl w:ilvl="0" w:tplc="3AB20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C146A"/>
    <w:multiLevelType w:val="hybridMultilevel"/>
    <w:tmpl w:val="968ABC16"/>
    <w:lvl w:ilvl="0" w:tplc="D9CAD7F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ED430C5"/>
    <w:multiLevelType w:val="hybridMultilevel"/>
    <w:tmpl w:val="5E766B72"/>
    <w:lvl w:ilvl="0" w:tplc="DDF231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08124D"/>
    <w:multiLevelType w:val="hybridMultilevel"/>
    <w:tmpl w:val="0BA4EB24"/>
    <w:lvl w:ilvl="0" w:tplc="DB5E6660">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B63697"/>
    <w:multiLevelType w:val="hybridMultilevel"/>
    <w:tmpl w:val="D1CAF05E"/>
    <w:lvl w:ilvl="0" w:tplc="53EACB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001DA3"/>
    <w:multiLevelType w:val="hybridMultilevel"/>
    <w:tmpl w:val="0D9C75EA"/>
    <w:lvl w:ilvl="0" w:tplc="9B360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867C7"/>
    <w:multiLevelType w:val="hybridMultilevel"/>
    <w:tmpl w:val="29CE464E"/>
    <w:lvl w:ilvl="0" w:tplc="894CAB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4E0CC7"/>
    <w:multiLevelType w:val="hybridMultilevel"/>
    <w:tmpl w:val="ADD2C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D3CF4"/>
    <w:multiLevelType w:val="hybridMultilevel"/>
    <w:tmpl w:val="D6E00DAC"/>
    <w:lvl w:ilvl="0" w:tplc="0D88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352B00"/>
    <w:multiLevelType w:val="hybridMultilevel"/>
    <w:tmpl w:val="1BEA632A"/>
    <w:lvl w:ilvl="0" w:tplc="1BBA0E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10246"/>
    <w:multiLevelType w:val="hybridMultilevel"/>
    <w:tmpl w:val="E0C43C0A"/>
    <w:lvl w:ilvl="0" w:tplc="37808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294F8E"/>
    <w:multiLevelType w:val="hybridMultilevel"/>
    <w:tmpl w:val="F482AE8C"/>
    <w:lvl w:ilvl="0" w:tplc="3E604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400029"/>
    <w:multiLevelType w:val="hybridMultilevel"/>
    <w:tmpl w:val="9976D512"/>
    <w:lvl w:ilvl="0" w:tplc="3072E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812BAA"/>
    <w:multiLevelType w:val="hybridMultilevel"/>
    <w:tmpl w:val="1BF60E8A"/>
    <w:lvl w:ilvl="0" w:tplc="7F0A0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873477"/>
    <w:multiLevelType w:val="hybridMultilevel"/>
    <w:tmpl w:val="57D86F72"/>
    <w:lvl w:ilvl="0" w:tplc="66D2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3475E6"/>
    <w:multiLevelType w:val="hybridMultilevel"/>
    <w:tmpl w:val="D77C47CA"/>
    <w:lvl w:ilvl="0" w:tplc="45F65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A25ABA"/>
    <w:multiLevelType w:val="hybridMultilevel"/>
    <w:tmpl w:val="C7D4835C"/>
    <w:lvl w:ilvl="0" w:tplc="E520C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801BCE"/>
    <w:multiLevelType w:val="hybridMultilevel"/>
    <w:tmpl w:val="9FB08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142AF"/>
    <w:multiLevelType w:val="hybridMultilevel"/>
    <w:tmpl w:val="B5F60B1C"/>
    <w:lvl w:ilvl="0" w:tplc="ECB23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F45D9"/>
    <w:multiLevelType w:val="hybridMultilevel"/>
    <w:tmpl w:val="C4A0B7DA"/>
    <w:lvl w:ilvl="0" w:tplc="46964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5219B8"/>
    <w:multiLevelType w:val="hybridMultilevel"/>
    <w:tmpl w:val="9CCCC59A"/>
    <w:lvl w:ilvl="0" w:tplc="60984228">
      <w:start w:val="1"/>
      <w:numFmt w:val="decimal"/>
      <w:lvlText w:val="%1."/>
      <w:lvlJc w:val="left"/>
      <w:pPr>
        <w:ind w:left="1080" w:hanging="360"/>
      </w:pPr>
      <w:rPr>
        <w:rFonts w:ascii="Calibri"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B91912"/>
    <w:multiLevelType w:val="hybridMultilevel"/>
    <w:tmpl w:val="B916FDE4"/>
    <w:lvl w:ilvl="0" w:tplc="AD007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25414F"/>
    <w:multiLevelType w:val="hybridMultilevel"/>
    <w:tmpl w:val="46B4BFBA"/>
    <w:lvl w:ilvl="0" w:tplc="8ADC7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463E47"/>
    <w:multiLevelType w:val="hybridMultilevel"/>
    <w:tmpl w:val="EEC0E7D2"/>
    <w:lvl w:ilvl="0" w:tplc="7892E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A004AF"/>
    <w:multiLevelType w:val="hybridMultilevel"/>
    <w:tmpl w:val="2D4C1CD0"/>
    <w:lvl w:ilvl="0" w:tplc="E4A4F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2203DE"/>
    <w:multiLevelType w:val="hybridMultilevel"/>
    <w:tmpl w:val="037E5882"/>
    <w:lvl w:ilvl="0" w:tplc="EA0ECC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5312F0"/>
    <w:multiLevelType w:val="hybridMultilevel"/>
    <w:tmpl w:val="53823196"/>
    <w:lvl w:ilvl="0" w:tplc="22F43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4B2EFE"/>
    <w:multiLevelType w:val="hybridMultilevel"/>
    <w:tmpl w:val="5CD02564"/>
    <w:lvl w:ilvl="0" w:tplc="2014ED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E85E38"/>
    <w:multiLevelType w:val="hybridMultilevel"/>
    <w:tmpl w:val="4C46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126EA"/>
    <w:multiLevelType w:val="hybridMultilevel"/>
    <w:tmpl w:val="2468F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E0717"/>
    <w:multiLevelType w:val="hybridMultilevel"/>
    <w:tmpl w:val="02E8DA04"/>
    <w:lvl w:ilvl="0" w:tplc="FE280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462D48"/>
    <w:multiLevelType w:val="hybridMultilevel"/>
    <w:tmpl w:val="91584700"/>
    <w:lvl w:ilvl="0" w:tplc="38E648C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D050D"/>
    <w:multiLevelType w:val="hybridMultilevel"/>
    <w:tmpl w:val="7736D92E"/>
    <w:lvl w:ilvl="0" w:tplc="2550E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F2420D"/>
    <w:multiLevelType w:val="hybridMultilevel"/>
    <w:tmpl w:val="FD6E1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0D4F8F"/>
    <w:multiLevelType w:val="hybridMultilevel"/>
    <w:tmpl w:val="6CEE8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62DCE"/>
    <w:multiLevelType w:val="hybridMultilevel"/>
    <w:tmpl w:val="B6ECE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806792"/>
    <w:multiLevelType w:val="hybridMultilevel"/>
    <w:tmpl w:val="6E44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93031"/>
    <w:multiLevelType w:val="hybridMultilevel"/>
    <w:tmpl w:val="F572BF7C"/>
    <w:lvl w:ilvl="0" w:tplc="34D2A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B45F4B"/>
    <w:multiLevelType w:val="hybridMultilevel"/>
    <w:tmpl w:val="30CA26B6"/>
    <w:lvl w:ilvl="0" w:tplc="F6CA6D7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6D3A6E"/>
    <w:multiLevelType w:val="hybridMultilevel"/>
    <w:tmpl w:val="58AC450C"/>
    <w:lvl w:ilvl="0" w:tplc="34AAB78A">
      <w:start w:val="1"/>
      <w:numFmt w:val="lowerLetter"/>
      <w:lvlText w:val="%1."/>
      <w:lvlJc w:val="left"/>
      <w:pPr>
        <w:ind w:left="1080" w:hanging="360"/>
      </w:pPr>
      <w:rPr>
        <w:rFonts w:ascii="Arial" w:eastAsia="Calibr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
  </w:num>
  <w:num w:numId="3">
    <w:abstractNumId w:val="29"/>
  </w:num>
  <w:num w:numId="4">
    <w:abstractNumId w:val="19"/>
  </w:num>
  <w:num w:numId="5">
    <w:abstractNumId w:val="17"/>
  </w:num>
  <w:num w:numId="6">
    <w:abstractNumId w:val="33"/>
  </w:num>
  <w:num w:numId="7">
    <w:abstractNumId w:val="3"/>
  </w:num>
  <w:num w:numId="8">
    <w:abstractNumId w:val="26"/>
  </w:num>
  <w:num w:numId="9">
    <w:abstractNumId w:val="42"/>
  </w:num>
  <w:num w:numId="10">
    <w:abstractNumId w:val="24"/>
  </w:num>
  <w:num w:numId="11">
    <w:abstractNumId w:val="41"/>
  </w:num>
  <w:num w:numId="12">
    <w:abstractNumId w:val="8"/>
  </w:num>
  <w:num w:numId="13">
    <w:abstractNumId w:val="14"/>
  </w:num>
  <w:num w:numId="14">
    <w:abstractNumId w:val="12"/>
  </w:num>
  <w:num w:numId="15">
    <w:abstractNumId w:val="7"/>
  </w:num>
  <w:num w:numId="16">
    <w:abstractNumId w:val="6"/>
  </w:num>
  <w:num w:numId="17">
    <w:abstractNumId w:val="16"/>
  </w:num>
  <w:num w:numId="18">
    <w:abstractNumId w:val="0"/>
  </w:num>
  <w:num w:numId="19">
    <w:abstractNumId w:val="13"/>
  </w:num>
  <w:num w:numId="20">
    <w:abstractNumId w:val="18"/>
  </w:num>
  <w:num w:numId="21">
    <w:abstractNumId w:val="36"/>
  </w:num>
  <w:num w:numId="22">
    <w:abstractNumId w:val="15"/>
  </w:num>
  <w:num w:numId="23">
    <w:abstractNumId w:val="27"/>
  </w:num>
  <w:num w:numId="24">
    <w:abstractNumId w:val="25"/>
  </w:num>
  <w:num w:numId="25">
    <w:abstractNumId w:val="35"/>
  </w:num>
  <w:num w:numId="26">
    <w:abstractNumId w:val="4"/>
  </w:num>
  <w:num w:numId="27">
    <w:abstractNumId w:val="30"/>
  </w:num>
  <w:num w:numId="28">
    <w:abstractNumId w:val="28"/>
  </w:num>
  <w:num w:numId="29">
    <w:abstractNumId w:val="31"/>
  </w:num>
  <w:num w:numId="30">
    <w:abstractNumId w:val="10"/>
  </w:num>
  <w:num w:numId="31">
    <w:abstractNumId w:val="20"/>
  </w:num>
  <w:num w:numId="32">
    <w:abstractNumId w:val="5"/>
  </w:num>
  <w:num w:numId="33">
    <w:abstractNumId w:val="9"/>
  </w:num>
  <w:num w:numId="34">
    <w:abstractNumId w:val="37"/>
  </w:num>
  <w:num w:numId="35">
    <w:abstractNumId w:val="2"/>
  </w:num>
  <w:num w:numId="36">
    <w:abstractNumId w:val="38"/>
  </w:num>
  <w:num w:numId="37">
    <w:abstractNumId w:val="32"/>
  </w:num>
  <w:num w:numId="38">
    <w:abstractNumId w:val="22"/>
  </w:num>
  <w:num w:numId="39">
    <w:abstractNumId w:val="11"/>
  </w:num>
  <w:num w:numId="40">
    <w:abstractNumId w:val="40"/>
  </w:num>
  <w:num w:numId="41">
    <w:abstractNumId w:val="21"/>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34"/>
    <w:rsid w:val="00001979"/>
    <w:rsid w:val="00007076"/>
    <w:rsid w:val="000501CB"/>
    <w:rsid w:val="0005792E"/>
    <w:rsid w:val="00061058"/>
    <w:rsid w:val="00067B37"/>
    <w:rsid w:val="00092A37"/>
    <w:rsid w:val="000B4FB6"/>
    <w:rsid w:val="000C5D2D"/>
    <w:rsid w:val="00125C44"/>
    <w:rsid w:val="00126C02"/>
    <w:rsid w:val="00145867"/>
    <w:rsid w:val="001544A1"/>
    <w:rsid w:val="00154C6F"/>
    <w:rsid w:val="00175DCE"/>
    <w:rsid w:val="001E20B8"/>
    <w:rsid w:val="0020644E"/>
    <w:rsid w:val="002546D4"/>
    <w:rsid w:val="00262C08"/>
    <w:rsid w:val="002711E9"/>
    <w:rsid w:val="0030285A"/>
    <w:rsid w:val="00331552"/>
    <w:rsid w:val="0037626E"/>
    <w:rsid w:val="00392E81"/>
    <w:rsid w:val="003A6C0D"/>
    <w:rsid w:val="003E0960"/>
    <w:rsid w:val="003E1794"/>
    <w:rsid w:val="00402B7E"/>
    <w:rsid w:val="00402E12"/>
    <w:rsid w:val="00461C0F"/>
    <w:rsid w:val="004B1D9C"/>
    <w:rsid w:val="004B29CD"/>
    <w:rsid w:val="004E19BC"/>
    <w:rsid w:val="004E3574"/>
    <w:rsid w:val="00551217"/>
    <w:rsid w:val="005553D2"/>
    <w:rsid w:val="00560AA4"/>
    <w:rsid w:val="0056319E"/>
    <w:rsid w:val="005719DF"/>
    <w:rsid w:val="00584CF5"/>
    <w:rsid w:val="005850CA"/>
    <w:rsid w:val="00586946"/>
    <w:rsid w:val="005C4EC0"/>
    <w:rsid w:val="005E42D4"/>
    <w:rsid w:val="00605A25"/>
    <w:rsid w:val="0061231D"/>
    <w:rsid w:val="00682D55"/>
    <w:rsid w:val="006C2F97"/>
    <w:rsid w:val="006D1D1E"/>
    <w:rsid w:val="006F3322"/>
    <w:rsid w:val="00754854"/>
    <w:rsid w:val="007836BF"/>
    <w:rsid w:val="007C1E37"/>
    <w:rsid w:val="007D059A"/>
    <w:rsid w:val="007F5D64"/>
    <w:rsid w:val="008500AD"/>
    <w:rsid w:val="0087135C"/>
    <w:rsid w:val="0087681F"/>
    <w:rsid w:val="00881E69"/>
    <w:rsid w:val="00896857"/>
    <w:rsid w:val="008D3CA2"/>
    <w:rsid w:val="008E572B"/>
    <w:rsid w:val="008E7454"/>
    <w:rsid w:val="008F2C59"/>
    <w:rsid w:val="009132C0"/>
    <w:rsid w:val="00990160"/>
    <w:rsid w:val="009C0930"/>
    <w:rsid w:val="009D335B"/>
    <w:rsid w:val="009F0D6A"/>
    <w:rsid w:val="009F7749"/>
    <w:rsid w:val="00A05E46"/>
    <w:rsid w:val="00A079CC"/>
    <w:rsid w:val="00A25664"/>
    <w:rsid w:val="00AB24C7"/>
    <w:rsid w:val="00AE3E74"/>
    <w:rsid w:val="00B47CD7"/>
    <w:rsid w:val="00B52ACE"/>
    <w:rsid w:val="00B84412"/>
    <w:rsid w:val="00B96519"/>
    <w:rsid w:val="00B96C82"/>
    <w:rsid w:val="00BD2EBD"/>
    <w:rsid w:val="00C0382C"/>
    <w:rsid w:val="00C12610"/>
    <w:rsid w:val="00C472FE"/>
    <w:rsid w:val="00C52519"/>
    <w:rsid w:val="00C63AB3"/>
    <w:rsid w:val="00C8049F"/>
    <w:rsid w:val="00CE0D64"/>
    <w:rsid w:val="00D00586"/>
    <w:rsid w:val="00D1749D"/>
    <w:rsid w:val="00D406E0"/>
    <w:rsid w:val="00D6551F"/>
    <w:rsid w:val="00D67638"/>
    <w:rsid w:val="00DB355D"/>
    <w:rsid w:val="00DD6DE5"/>
    <w:rsid w:val="00E20CEC"/>
    <w:rsid w:val="00E33F9E"/>
    <w:rsid w:val="00E40B61"/>
    <w:rsid w:val="00E500FC"/>
    <w:rsid w:val="00E61956"/>
    <w:rsid w:val="00EC0F70"/>
    <w:rsid w:val="00EC462A"/>
    <w:rsid w:val="00ED33A0"/>
    <w:rsid w:val="00F135C8"/>
    <w:rsid w:val="00F14472"/>
    <w:rsid w:val="00F15634"/>
    <w:rsid w:val="00F35BB5"/>
    <w:rsid w:val="00F56713"/>
    <w:rsid w:val="00F84C85"/>
    <w:rsid w:val="00FB2393"/>
    <w:rsid w:val="00FC4A24"/>
    <w:rsid w:val="00FD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5E4A4-F9D4-4908-B7DB-AECB864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F5"/>
    <w:pPr>
      <w:ind w:left="720"/>
      <w:contextualSpacing/>
    </w:pPr>
  </w:style>
  <w:style w:type="paragraph" w:styleId="BalloonText">
    <w:name w:val="Balloon Text"/>
    <w:basedOn w:val="Normal"/>
    <w:semiHidden/>
    <w:rsid w:val="003E1794"/>
    <w:rPr>
      <w:rFonts w:ascii="Tahoma" w:hAnsi="Tahoma" w:cs="Tahoma"/>
      <w:sz w:val="16"/>
      <w:szCs w:val="16"/>
    </w:rPr>
  </w:style>
  <w:style w:type="character" w:styleId="Hyperlink">
    <w:name w:val="Hyperlink"/>
    <w:basedOn w:val="DefaultParagraphFont"/>
    <w:uiPriority w:val="99"/>
    <w:unhideWhenUsed/>
    <w:rsid w:val="005850CA"/>
    <w:rPr>
      <w:color w:val="0000FF" w:themeColor="hyperlink"/>
      <w:u w:val="single"/>
    </w:rPr>
  </w:style>
  <w:style w:type="paragraph" w:styleId="NormalWeb">
    <w:name w:val="Normal (Web)"/>
    <w:basedOn w:val="Normal"/>
    <w:uiPriority w:val="99"/>
    <w:semiHidden/>
    <w:unhideWhenUsed/>
    <w:rsid w:val="00402E12"/>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02E12"/>
    <w:rPr>
      <w:b/>
      <w:bCs/>
    </w:rPr>
  </w:style>
  <w:style w:type="paragraph" w:customStyle="1" w:styleId="Default">
    <w:name w:val="Default"/>
    <w:rsid w:val="00ED33A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 Murphy-Love</cp:lastModifiedBy>
  <cp:revision>4</cp:revision>
  <cp:lastPrinted>2013-06-17T23:25:00Z</cp:lastPrinted>
  <dcterms:created xsi:type="dcterms:W3CDTF">2014-09-30T21:46:00Z</dcterms:created>
  <dcterms:modified xsi:type="dcterms:W3CDTF">2014-10-01T17:10:00Z</dcterms:modified>
</cp:coreProperties>
</file>